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987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8792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4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ZUCKERMAN MORTIMER B</w:t>
              </w:r>
            </w:hyperlink>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360" w:type="dxa"/>
            <w:vAlign w:val="bottom"/>
            <w:gridSpan w:val="10"/>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BOSTON PROPERTIES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BXP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4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BOSTON PROPERTIES, INC.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gridSpan w:val="5"/>
          </w:tcPr>
          <w:p>
            <w:pPr>
              <w:ind w:left="260"/>
              <w:spacing w:after="0"/>
              <w:rPr>
                <w:sz w:val="20"/>
                <w:szCs w:val="20"/>
                <w:color w:val="auto"/>
              </w:rPr>
            </w:pPr>
            <w:r>
              <w:rPr>
                <w:rFonts w:ascii="Arial" w:cs="Arial" w:eastAsia="Arial" w:hAnsi="Arial"/>
                <w:sz w:val="17"/>
                <w:szCs w:val="17"/>
                <w:color w:val="0000FF"/>
              </w:rPr>
              <w:t>02/03/2015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599 LEXINGTON AVENUE</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22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60" w:type="dxa"/>
            <w:vAlign w:val="bottom"/>
            <w:gridSpan w:val="2"/>
          </w:tcPr>
          <w:p>
            <w:pPr>
              <w:spacing w:after="0"/>
              <w:rPr>
                <w:sz w:val="20"/>
                <w:szCs w:val="20"/>
                <w:color w:val="auto"/>
              </w:rPr>
            </w:pPr>
            <w:r>
              <w:rPr>
                <w:rFonts w:ascii="Arial" w:cs="Arial" w:eastAsia="Arial" w:hAnsi="Arial"/>
                <w:sz w:val="17"/>
                <w:szCs w:val="17"/>
                <w:color w:val="0000FF"/>
              </w:rPr>
              <w:t>NY</w:t>
            </w:r>
          </w:p>
        </w:tc>
        <w:tc>
          <w:tcPr>
            <w:tcW w:w="1140" w:type="dxa"/>
            <w:vAlign w:val="bottom"/>
            <w:gridSpan w:val="2"/>
          </w:tcPr>
          <w:p>
            <w:pPr>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35"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2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132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1"/>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6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7"/>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3"/>
              </w:rPr>
              <w:t>5)</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00" w:type="dxa"/>
            <w:vAlign w:val="bottom"/>
            <w:tcBorders>
              <w:bottom w:val="single" w:sz="8" w:color="2C2C2C"/>
            </w:tcBorders>
            <w:gridSpan w:val="6"/>
          </w:tcPr>
          <w:p>
            <w:pPr>
              <w:ind w:left="900"/>
              <w:spacing w:after="0"/>
              <w:rPr>
                <w:sz w:val="20"/>
                <w:szCs w:val="20"/>
                <w:color w:val="auto"/>
              </w:rPr>
            </w:pPr>
            <w:r>
              <w:rPr>
                <w:rFonts w:ascii="Arial" w:cs="Arial" w:eastAsia="Arial" w:hAnsi="Arial"/>
                <w:sz w:val="17"/>
                <w:szCs w:val="17"/>
                <w:color w:val="0000FF"/>
              </w:rPr>
              <w:t>11/10/2014</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G</w:t>
            </w: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0000FF"/>
              </w:rPr>
              <w:t>120,109</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00"/>
              <w:spacing w:after="0"/>
              <w:rPr>
                <w:sz w:val="20"/>
                <w:szCs w:val="20"/>
                <w:color w:val="auto"/>
              </w:rPr>
            </w:pPr>
            <w:r>
              <w:rPr>
                <w:rFonts w:ascii="Arial" w:cs="Arial" w:eastAsia="Arial" w:hAnsi="Arial"/>
                <w:sz w:val="17"/>
                <w:szCs w:val="17"/>
                <w:color w:val="0000FF"/>
              </w:rPr>
              <w:t>740,844.7</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1"/>
          </w:tcPr>
          <w:p>
            <w:pPr>
              <w:jc w:val="center"/>
              <w:ind w:left="83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60" w:type="dxa"/>
            <w:vAlign w:val="bottom"/>
            <w:gridSpan w:val="17"/>
          </w:tcPr>
          <w:p>
            <w:pPr>
              <w:jc w:val="center"/>
              <w:ind w:left="2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3"/>
          </w:tcPr>
          <w:p>
            <w:pPr>
              <w:ind w:left="260"/>
              <w:spacing w:after="0" w:line="134"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8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LTIP</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02/03/2015</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15,513</w:t>
            </w:r>
          </w:p>
        </w:tc>
        <w:tc>
          <w:tcPr>
            <w:tcW w:w="360" w:type="dxa"/>
            <w:vAlign w:val="bottom"/>
          </w:tcPr>
          <w:p>
            <w:pPr>
              <w:spacing w:after="0"/>
              <w:rPr>
                <w:sz w:val="16"/>
                <w:szCs w:val="16"/>
                <w:color w:val="auto"/>
              </w:rPr>
            </w:pPr>
          </w:p>
        </w:tc>
        <w:tc>
          <w:tcPr>
            <w:tcW w:w="5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(2)(3)</w:t>
            </w:r>
          </w:p>
        </w:tc>
        <w:tc>
          <w:tcPr>
            <w:tcW w:w="380" w:type="dxa"/>
            <w:vAlign w:val="bottom"/>
          </w:tcPr>
          <w:p>
            <w:pPr>
              <w:spacing w:after="0"/>
              <w:rPr>
                <w:sz w:val="16"/>
                <w:szCs w:val="16"/>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right"/>
              <w:ind w:right="6"/>
              <w:spacing w:after="0"/>
              <w:rPr>
                <w:sz w:val="20"/>
                <w:szCs w:val="20"/>
                <w:color w:val="auto"/>
              </w:rPr>
            </w:pPr>
            <w:r>
              <w:rPr>
                <w:rFonts w:ascii="Arial" w:cs="Arial" w:eastAsia="Arial" w:hAnsi="Arial"/>
                <w:sz w:val="17"/>
                <w:szCs w:val="17"/>
                <w:color w:val="0000FF"/>
                <w:w w:val="88"/>
              </w:rPr>
              <w:t>15,513</w:t>
            </w:r>
          </w:p>
        </w:tc>
        <w:tc>
          <w:tcPr>
            <w:tcW w:w="40" w:type="dxa"/>
            <w:vAlign w:val="bottom"/>
          </w:tcPr>
          <w:p>
            <w:pPr>
              <w:spacing w:after="0"/>
              <w:rPr>
                <w:sz w:val="16"/>
                <w:szCs w:val="16"/>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592,163</w:t>
            </w: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(2)</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700" w:type="dxa"/>
            <w:vAlign w:val="bottom"/>
            <w:gridSpan w:val="2"/>
          </w:tcPr>
          <w:p>
            <w:pPr>
              <w:ind w:left="160"/>
              <w:spacing w:after="0" w:line="68" w:lineRule="exact"/>
              <w:rPr>
                <w:sz w:val="20"/>
                <w:szCs w:val="20"/>
                <w:color w:val="auto"/>
              </w:rPr>
            </w:pPr>
            <w:r>
              <w:rPr>
                <w:rFonts w:ascii="Arial" w:cs="Arial" w:eastAsia="Arial" w:hAnsi="Arial"/>
                <w:sz w:val="7"/>
                <w:szCs w:val="7"/>
                <w:color w:val="0000FF"/>
              </w:rPr>
              <w:t>Stock</w:t>
            </w: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an aggregate of 214.9242 shares which the Reporting Person acquired in January 2014 and July 2014 pursuant to the Boston Properties, Inc. 1999 Non-Qualified Employee Stock Purchase Plan.</w:t>
      </w:r>
    </w:p>
    <w:p>
      <w:pPr>
        <w:spacing w:after="0" w:line="63" w:lineRule="exact"/>
        <w:rPr>
          <w:rFonts w:ascii="Arial" w:cs="Arial" w:eastAsia="Arial" w:hAnsi="Arial"/>
          <w:sz w:val="12"/>
          <w:szCs w:val="12"/>
          <w:color w:val="008000"/>
        </w:rPr>
      </w:pPr>
    </w:p>
    <w:p>
      <w:pPr>
        <w:ind w:left="40" w:right="140" w:firstLine="8"/>
        <w:spacing w:after="0" w:line="246"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units of limited partnership interest in Boston Properties Limited Partnership (BPLP), of which the Issuer is the general partner, issued as long term incentive compensation pursuant to the Issuer's equity based incentive programs. Conditioned upon minimum allocations to the capital accounts of the LTIP Units for federal income tax purposes, each LTIP Unit may be converted, at the election of the holder, into a common unit of limited partnership interest in BPLP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Common Stock. LTIP Units have no expiration date.</w:t>
      </w:r>
    </w:p>
    <w:p>
      <w:pPr>
        <w:spacing w:after="0" w:line="26"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15,513 LTIP Units were fully vested upon issuance but are non-transferable until January 1, 2016.</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Kelli A. DiLuglio, as Attorney- </w:t>
      </w:r>
      <w:r>
        <w:rPr>
          <w:rFonts w:ascii="Arial" w:cs="Arial" w:eastAsia="Arial" w:hAnsi="Arial"/>
          <w:sz w:val="34"/>
          <w:szCs w:val="34"/>
          <w:color w:val="0000FF"/>
          <w:vertAlign w:val="subscript"/>
        </w:rPr>
        <w:t>02/05/2015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397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6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313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3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6186"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2019-12-06T21:42:10Z</dcterms:created>
  <dcterms:modified xsi:type="dcterms:W3CDTF">2019-12-06T21:42:10Z</dcterms:modified>
</cp:coreProperties>
</file>