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BXP,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17,645,808.00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22,852,859.00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22,852,859.00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14.33 %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Capital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17,465,026.00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22,532,611.00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22,532,611.00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14.13 %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UK Limited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114,233.00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253,699.00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253,699.00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Asia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Ireland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66,549.00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66,549.00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0.04 %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BXP,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Prudential Center, 800 Boylston Street, Suite 1900 Boston, MA 02199</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Cohen &amp; Steers, Inc. Cohen &amp; Steers Capital Management, Inc. Cohen &amp; Steers UK Ltd Cohen &amp; Steers Asia Ltd Cohen &amp; Steers Ireland Ltd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principal address for Cohen &amp; Steers, Inc. and Cohen &amp; Steers Capital Management, Inc. is: 1166 Avenue of the Americas, 30th Floor New York, NY 10036 The principal address for Cohen &amp; Steers UK Ltd. is: The Burlian, 2nd floor, 3 Dering Street, London W1S 1AA United Kingdom The principal address for Cohen &amp; Steers Asia Ltd. is: 3301B, 33rd Floor, The Henderson 2 Murray Road Central, Hong Kong The principal address for Cohen &amp; Steers Ireland Ltd. is: Suite G01 81 Merrion Square South Dublin 2 D02 NR12 Ireland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Cohen &amp; Steers, Inc: Delaware corporation Cohen &amp; Steers Capital Management, Inc: New York corporation Cohen &amp; Steers UK Ltd: United Kingdom Private Limited Company Cohen &amp; Steers Asia Ltd: Asia Private Limited Company Cohen &amp; Steers Ireland Ltd: Ireland Private Limited Company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0"/>
              <w:jc w:val="left"/>
              <w:rPr/>
            </w:pPr>
            <w:r>
              <w:rPr/>
              <w:t>Corporation</w:t>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22,852,859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14.33%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17,645,808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22,852,859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Cohen &amp; Steers, Inc.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Cohen &amp; Steers Capital Management, Inc.</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Cohen &amp; Steers UK Limited</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Natalie Okorie</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Cohen &amp; Steers Asia Limited</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Catherine Cheng</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Cohen &amp; Steers Ireland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Alan Cooper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1684</Words>
  <Characters>8536</Characters>
  <CharactersWithSpaces>10133</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